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Preventivní program školy</w:t>
      </w:r>
    </w:p>
    <w:p>
      <w:pPr>
        <w:pStyle w:val="Normal"/>
        <w:jc w:val="center"/>
        <w:rPr/>
      </w:pPr>
      <w:r>
        <w:rPr/>
        <w:t>(dříve Minimální preventivní program)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sz w:val="32"/>
          <w:szCs w:val="32"/>
        </w:rPr>
        <w:t>školní rok 20</w:t>
      </w:r>
      <w:r>
        <w:rPr>
          <w:sz w:val="32"/>
          <w:szCs w:val="32"/>
        </w:rPr>
        <w:t>20</w:t>
      </w:r>
      <w:r>
        <w:rPr>
          <w:sz w:val="32"/>
          <w:szCs w:val="32"/>
        </w:rPr>
        <w:t>/202</w:t>
      </w:r>
      <w:r>
        <w:rPr>
          <w:sz w:val="32"/>
          <w:szCs w:val="32"/>
        </w:rPr>
        <w:t>1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1"/>
        <w:numPr>
          <w:ilvl w:val="0"/>
          <w:numId w:val="2"/>
        </w:numPr>
        <w:rPr/>
      </w:pPr>
      <w:r>
        <w:rPr/>
        <w:t>Základní údaje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Název a adresa školy:  </w:t>
      </w:r>
      <w:r>
        <w:rPr>
          <w:b/>
        </w:rPr>
        <w:t>Základní škola Straškov-Vodochody č.p. 167, 41184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</w:t>
      </w:r>
      <w:r>
        <w:rPr>
          <w:b/>
        </w:rPr>
        <w:t>okres Litoměřice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Jméno a příjmení ředitele</w:t>
      </w:r>
      <w:r>
        <w:rPr/>
        <w:t>: Mgr. Alena Machová</w:t>
      </w:r>
    </w:p>
    <w:p>
      <w:pPr>
        <w:pStyle w:val="Normal"/>
        <w:rPr/>
      </w:pPr>
      <w:r>
        <w:rPr>
          <w:b/>
        </w:rPr>
        <w:t>Telefon na ředitele:</w:t>
      </w:r>
      <w:r>
        <w:rPr/>
        <w:t xml:space="preserve"> 416 871 287</w:t>
      </w:r>
    </w:p>
    <w:p>
      <w:pPr>
        <w:pStyle w:val="Normal"/>
        <w:rPr/>
      </w:pPr>
      <w:r>
        <w:rPr>
          <w:b/>
        </w:rPr>
        <w:t xml:space="preserve">E-mail na ředitele: </w:t>
      </w:r>
      <w:hyperlink r:id="rId2">
        <w:r>
          <w:rPr>
            <w:rStyle w:val="Internetovodkaz"/>
          </w:rPr>
          <w:t>machova.zs.straskov@seznam.cz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Jméno a příjmení školního metodika prevence</w:t>
      </w:r>
      <w:r>
        <w:rPr/>
        <w:t>:  Mgr. Eva Matuščínová</w:t>
      </w:r>
    </w:p>
    <w:p>
      <w:pPr>
        <w:pStyle w:val="Normal"/>
        <w:rPr/>
      </w:pPr>
      <w:r>
        <w:rPr>
          <w:b/>
        </w:rPr>
        <w:t>Telefon školního metodika prevence:</w:t>
      </w:r>
      <w:r>
        <w:rPr/>
        <w:t xml:space="preserve"> 608 328 104</w:t>
      </w:r>
    </w:p>
    <w:p>
      <w:pPr>
        <w:pStyle w:val="Normal"/>
        <w:rPr/>
      </w:pPr>
      <w:r>
        <w:rPr>
          <w:b/>
        </w:rPr>
        <w:t>Jméno a příjmení výchovného poradce</w:t>
      </w:r>
      <w:r>
        <w:rPr/>
        <w:t>: Mgr. Alena Machová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Preventivní program školy je součást školního vzdělávacího programu a vychází ze školní strategie prevence, jejímž hlavním cílem je vytvoření a udržení optimálního sociálního klimatu ve škole. Na jeho tvorbě a realizaci se podílí celý pedagogický sbor, rodiče, odborníci a další instituce, které se zabývají prevencí rizikového chování. Koordinaci tvorby a vyhodnocení realizace zajišťuje školní metodik prevence.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1"/>
        <w:numPr>
          <w:ilvl w:val="0"/>
          <w:numId w:val="2"/>
        </w:numPr>
        <w:rPr/>
      </w:pPr>
      <w:r>
        <w:rPr/>
        <w:t>Východiska Preventivního programu školy</w:t>
      </w:r>
    </w:p>
    <w:p>
      <w:pPr>
        <w:pStyle w:val="Nadpis1"/>
        <w:numPr>
          <w:ilvl w:val="0"/>
          <w:numId w:val="0"/>
        </w:numPr>
        <w:ind w:left="432" w:hanging="0"/>
        <w:rPr/>
      </w:pPr>
      <w:r>
        <w:rPr/>
      </w:r>
    </w:p>
    <w:p>
      <w:pPr>
        <w:pStyle w:val="ListParagraph"/>
        <w:numPr>
          <w:ilvl w:val="0"/>
          <w:numId w:val="4"/>
        </w:numPr>
        <w:rPr>
          <w:b/>
          <w:b/>
        </w:rPr>
      </w:pPr>
      <w:r>
        <w:rPr/>
        <w:t>Školský zákon 561/2004 Sb</w:t>
      </w:r>
      <w:r>
        <w:rPr>
          <w:b/>
        </w:rPr>
        <w:t>.</w:t>
      </w:r>
    </w:p>
    <w:p>
      <w:pPr>
        <w:pStyle w:val="ListParagraph"/>
        <w:numPr>
          <w:ilvl w:val="0"/>
          <w:numId w:val="4"/>
        </w:numPr>
        <w:rPr/>
      </w:pPr>
      <w:r>
        <w:rPr/>
        <w:t>Vyhláška č. 174/2011 Sb., kterou se mění vyhláška č. 73/2005 Sb., o vzdělávání dětí, žáků a studentů se speciálními vzdělávacími potřebami a dětí, žáků a studentů mimořádně nadaných</w:t>
      </w:r>
    </w:p>
    <w:p>
      <w:pPr>
        <w:pStyle w:val="ListParagraph"/>
        <w:numPr>
          <w:ilvl w:val="0"/>
          <w:numId w:val="4"/>
        </w:numPr>
        <w:rPr/>
      </w:pPr>
      <w:r>
        <w:rPr/>
        <w:t>Vyhláška 116/2011 Sb., kterou se mění vyhláška č. 72/2005 Sb., o poskytování poradenských služeb ve školách a školských poradenských zařízeních</w:t>
      </w:r>
    </w:p>
    <w:p>
      <w:pPr>
        <w:pStyle w:val="ListParagraph"/>
        <w:numPr>
          <w:ilvl w:val="0"/>
          <w:numId w:val="4"/>
        </w:numPr>
        <w:rPr/>
      </w:pPr>
      <w:r>
        <w:rPr/>
        <w:t>Národní strategie primární prevence rizikového chování dětí a mládeže na období 2013-2018</w:t>
      </w:r>
    </w:p>
    <w:p>
      <w:pPr>
        <w:pStyle w:val="Nadpis1"/>
        <w:numPr>
          <w:ilvl w:val="0"/>
          <w:numId w:val="2"/>
        </w:numPr>
        <w:rPr/>
      </w:pPr>
      <w:r>
        <w:rPr/>
        <w:t>Situace ve škole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Škola se nachází v obci Straškov – Vodochody v okrese Litoměřice.  Je spádovou školou pro několik okolních obcí. Nejčastěji k nám dojíždějí žáci z Račiněvse, Břízy a Vražkova. Naše škola má vlastní jídelnu, dílny, tělocvičnu, cvičnou kuchyni, počítačovou učebnu a školní hřiště, které se nachází v areálu školy. Rizikovou oblastí naší školy byly prostory šaten, kde docházelo ke krádežím, situace se vyřešila pořízením šatních skříněk. V období letních prázdnin 2014 proběhla celková rekonstrukce budovy školy a byl</w:t>
      </w:r>
      <w:bookmarkStart w:id="0" w:name="_GoBack"/>
      <w:bookmarkEnd w:id="0"/>
      <w:r>
        <w:rPr/>
        <w:t xml:space="preserve"> nainstalován kamerový systém na budovu školy.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Mkatabulky"/>
        <w:tblW w:w="62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99"/>
        <w:gridCol w:w="2858"/>
      </w:tblGrid>
      <w:tr>
        <w:trPr/>
        <w:tc>
          <w:tcPr>
            <w:tcW w:w="3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Cs w:val="20"/>
                <w:lang w:eastAsia="cs-CZ"/>
              </w:rPr>
            </w:pPr>
            <w:r>
              <w:rPr>
                <w:rFonts w:eastAsia="Calibri" w:cs="Calibri" w:ascii="Calibri" w:hAnsi="Calibri"/>
                <w:szCs w:val="20"/>
                <w:lang w:eastAsia="cs-CZ"/>
              </w:rPr>
            </w:r>
          </w:p>
        </w:tc>
        <w:tc>
          <w:tcPr>
            <w:tcW w:w="2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Cs w:val="20"/>
                <w:lang w:eastAsia="cs-CZ"/>
              </w:rPr>
            </w:pPr>
            <w:r>
              <w:rPr>
                <w:rFonts w:eastAsia="Calibri" w:cs="Calibri" w:ascii="Calibri" w:hAnsi="Calibri"/>
                <w:szCs w:val="20"/>
                <w:lang w:eastAsia="cs-CZ"/>
              </w:rPr>
              <w:t>Počet tříd</w:t>
            </w:r>
          </w:p>
        </w:tc>
      </w:tr>
      <w:tr>
        <w:trPr/>
        <w:tc>
          <w:tcPr>
            <w:tcW w:w="3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Cs w:val="20"/>
                <w:lang w:eastAsia="cs-CZ"/>
              </w:rPr>
            </w:pPr>
            <w:r>
              <w:rPr>
                <w:rFonts w:eastAsia="Calibri" w:cs="Calibri" w:ascii="Calibri" w:hAnsi="Calibri"/>
                <w:szCs w:val="20"/>
                <w:lang w:eastAsia="cs-CZ"/>
              </w:rPr>
              <w:t>ZŠ – I.stupeň</w:t>
            </w:r>
          </w:p>
        </w:tc>
        <w:tc>
          <w:tcPr>
            <w:tcW w:w="2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Cs w:val="20"/>
                <w:lang w:eastAsia="cs-CZ"/>
              </w:rPr>
            </w:pPr>
            <w:r>
              <w:rPr>
                <w:rFonts w:eastAsia="Calibri" w:cs="Calibri" w:ascii="Calibri" w:hAnsi="Calibri"/>
                <w:szCs w:val="20"/>
                <w:lang w:eastAsia="cs-CZ"/>
              </w:rPr>
              <w:t>7</w:t>
            </w:r>
          </w:p>
        </w:tc>
      </w:tr>
      <w:tr>
        <w:trPr/>
        <w:tc>
          <w:tcPr>
            <w:tcW w:w="3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Cs w:val="20"/>
                <w:lang w:eastAsia="cs-CZ"/>
              </w:rPr>
            </w:pPr>
            <w:r>
              <w:rPr>
                <w:rFonts w:eastAsia="Calibri" w:cs="Calibri" w:ascii="Calibri" w:hAnsi="Calibri"/>
                <w:szCs w:val="20"/>
                <w:lang w:eastAsia="cs-CZ"/>
              </w:rPr>
              <w:t>ZŠ – II. stupeň</w:t>
            </w:r>
          </w:p>
        </w:tc>
        <w:tc>
          <w:tcPr>
            <w:tcW w:w="2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Cs w:val="20"/>
                <w:lang w:eastAsia="cs-CZ"/>
              </w:rPr>
            </w:pPr>
            <w:r>
              <w:rPr>
                <w:rFonts w:eastAsia="Calibri" w:cs="Calibri" w:ascii="Calibri" w:hAnsi="Calibri"/>
                <w:szCs w:val="20"/>
                <w:lang w:eastAsia="cs-CZ"/>
              </w:rPr>
              <w:t>6</w:t>
            </w:r>
          </w:p>
        </w:tc>
      </w:tr>
      <w:tr>
        <w:trPr/>
        <w:tc>
          <w:tcPr>
            <w:tcW w:w="3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Cs w:val="20"/>
                <w:lang w:eastAsia="cs-CZ"/>
              </w:rPr>
            </w:pPr>
            <w:r>
              <w:rPr>
                <w:rFonts w:eastAsia="Calibri" w:cs="Calibri" w:ascii="Calibri" w:hAnsi="Calibri"/>
                <w:szCs w:val="20"/>
                <w:lang w:eastAsia="cs-CZ"/>
              </w:rPr>
              <w:t>Speciální třídy</w:t>
            </w:r>
          </w:p>
        </w:tc>
        <w:tc>
          <w:tcPr>
            <w:tcW w:w="2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Cs w:val="20"/>
                <w:lang w:eastAsia="cs-CZ"/>
              </w:rPr>
            </w:pPr>
            <w:r>
              <w:rPr>
                <w:rFonts w:eastAsia="Calibri" w:cs="Calibri" w:ascii="Calibri" w:hAnsi="Calibri"/>
                <w:szCs w:val="20"/>
                <w:lang w:eastAsia="cs-CZ"/>
              </w:rPr>
              <w:t>2</w:t>
            </w:r>
          </w:p>
        </w:tc>
      </w:tr>
      <w:tr>
        <w:trPr/>
        <w:tc>
          <w:tcPr>
            <w:tcW w:w="3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Cs w:val="20"/>
                <w:lang w:eastAsia="cs-CZ"/>
              </w:rPr>
            </w:pPr>
            <w:r>
              <w:rPr>
                <w:rFonts w:eastAsia="Calibri" w:cs="Calibri" w:ascii="Calibri" w:hAnsi="Calibri"/>
                <w:szCs w:val="20"/>
                <w:lang w:eastAsia="cs-CZ"/>
              </w:rPr>
              <w:t>Školní klub</w:t>
            </w:r>
          </w:p>
        </w:tc>
        <w:tc>
          <w:tcPr>
            <w:tcW w:w="2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Cs w:val="20"/>
                <w:lang w:eastAsia="cs-CZ"/>
              </w:rPr>
            </w:pPr>
            <w:r>
              <w:rPr>
                <w:rFonts w:eastAsia="Calibri" w:cs="Calibri" w:ascii="Calibri" w:hAnsi="Calibri"/>
                <w:szCs w:val="20"/>
                <w:lang w:eastAsia="cs-CZ"/>
              </w:rPr>
              <w:t>1</w:t>
            </w:r>
          </w:p>
        </w:tc>
      </w:tr>
      <w:tr>
        <w:trPr/>
        <w:tc>
          <w:tcPr>
            <w:tcW w:w="3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Cs w:val="20"/>
                <w:lang w:eastAsia="cs-CZ"/>
              </w:rPr>
            </w:pPr>
            <w:r>
              <w:rPr>
                <w:rFonts w:eastAsia="Calibri" w:cs="Calibri" w:ascii="Calibri" w:hAnsi="Calibri"/>
                <w:szCs w:val="20"/>
                <w:lang w:eastAsia="cs-CZ"/>
              </w:rPr>
              <w:t>Školní družina</w:t>
            </w:r>
          </w:p>
        </w:tc>
        <w:tc>
          <w:tcPr>
            <w:tcW w:w="2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Cs w:val="20"/>
                <w:lang w:eastAsia="cs-CZ"/>
              </w:rPr>
            </w:pPr>
            <w:r>
              <w:rPr>
                <w:rFonts w:eastAsia="Calibri" w:cs="Calibri" w:ascii="Calibri" w:hAnsi="Calibri"/>
                <w:szCs w:val="20"/>
                <w:lang w:eastAsia="cs-CZ"/>
              </w:rPr>
              <w:t>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1"/>
        <w:numPr>
          <w:ilvl w:val="0"/>
          <w:numId w:val="0"/>
        </w:numPr>
        <w:ind w:left="432" w:hanging="0"/>
        <w:rPr/>
      </w:pPr>
      <w:r>
        <w:rPr/>
      </w:r>
    </w:p>
    <w:p>
      <w:pPr>
        <w:pStyle w:val="Nadpis1"/>
        <w:numPr>
          <w:ilvl w:val="0"/>
          <w:numId w:val="2"/>
        </w:numPr>
        <w:rPr/>
      </w:pPr>
      <w:r>
        <w:rPr/>
        <w:t>Zpracování konkrétních témat prevence do vzdělávacího procesu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ochrana životního prostředí</w:t>
      </w:r>
    </w:p>
    <w:p>
      <w:pPr>
        <w:pStyle w:val="ListParagraph"/>
        <w:numPr>
          <w:ilvl w:val="0"/>
          <w:numId w:val="3"/>
        </w:numPr>
        <w:rPr/>
      </w:pPr>
      <w:r>
        <w:rPr/>
        <w:t>sociální dovednosti</w:t>
      </w:r>
    </w:p>
    <w:p>
      <w:pPr>
        <w:pStyle w:val="ListParagraph"/>
        <w:numPr>
          <w:ilvl w:val="0"/>
          <w:numId w:val="3"/>
        </w:numPr>
        <w:rPr/>
      </w:pPr>
      <w:r>
        <w:rPr/>
        <w:t>právní vědomí a morální hodnoty</w:t>
      </w:r>
    </w:p>
    <w:p>
      <w:pPr>
        <w:pStyle w:val="ListParagraph"/>
        <w:numPr>
          <w:ilvl w:val="0"/>
          <w:numId w:val="3"/>
        </w:numPr>
        <w:rPr/>
      </w:pPr>
      <w:r>
        <w:rPr/>
        <w:t>volnočasové aktivity</w:t>
      </w:r>
    </w:p>
    <w:p>
      <w:pPr>
        <w:pStyle w:val="ListParagraph"/>
        <w:numPr>
          <w:ilvl w:val="0"/>
          <w:numId w:val="3"/>
        </w:numPr>
        <w:rPr/>
      </w:pPr>
      <w:r>
        <w:rPr/>
        <w:t>prevence rizikového chování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2"/>
        <w:numPr>
          <w:ilvl w:val="1"/>
          <w:numId w:val="2"/>
        </w:numPr>
        <w:ind w:left="828" w:hanging="0"/>
        <w:rPr/>
      </w:pPr>
      <w:r>
        <w:rPr/>
        <w:t>Dlouhodobé cíle preventivního programu</w:t>
      </w:r>
    </w:p>
    <w:p>
      <w:pPr>
        <w:pStyle w:val="Nadpis2"/>
        <w:numPr>
          <w:ilvl w:val="0"/>
          <w:numId w:val="0"/>
        </w:numPr>
        <w:ind w:left="828" w:hanging="0"/>
        <w:rPr/>
      </w:pPr>
      <w:r>
        <w:rPr/>
      </w:r>
    </w:p>
    <w:p>
      <w:pPr>
        <w:pStyle w:val="Normal"/>
        <w:rPr/>
      </w:pPr>
      <w:r>
        <w:rPr/>
        <w:t>Cílem preventivního programu je ve spolupráci s rodiči formovat takovou osobnost žáka, která je s ohledem na svůj věk schopná: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učit se řešit problémy</w:t>
      </w:r>
    </w:p>
    <w:p>
      <w:pPr>
        <w:pStyle w:val="ListParagraph"/>
        <w:numPr>
          <w:ilvl w:val="0"/>
          <w:numId w:val="3"/>
        </w:numPr>
        <w:rPr/>
      </w:pPr>
      <w:r>
        <w:rPr/>
        <w:t>stanovit si správný žebříček hodnot</w:t>
      </w:r>
    </w:p>
    <w:p>
      <w:pPr>
        <w:pStyle w:val="ListParagraph"/>
        <w:numPr>
          <w:ilvl w:val="0"/>
          <w:numId w:val="3"/>
        </w:numPr>
        <w:rPr/>
      </w:pPr>
      <w:r>
        <w:rPr/>
        <w:t>mít zdravé sebevědomí</w:t>
      </w:r>
    </w:p>
    <w:p>
      <w:pPr>
        <w:pStyle w:val="ListParagraph"/>
        <w:numPr>
          <w:ilvl w:val="0"/>
          <w:numId w:val="3"/>
        </w:numPr>
        <w:rPr/>
      </w:pPr>
      <w:r>
        <w:rPr/>
        <w:t>znát zásady slušného chování</w:t>
      </w:r>
    </w:p>
    <w:p>
      <w:pPr>
        <w:pStyle w:val="ListParagraph"/>
        <w:numPr>
          <w:ilvl w:val="0"/>
          <w:numId w:val="3"/>
        </w:numPr>
        <w:rPr/>
      </w:pPr>
      <w:r>
        <w:rPr/>
        <w:t>umět správně trávit volný čas a mít správný režim dne</w:t>
      </w:r>
    </w:p>
    <w:p>
      <w:pPr>
        <w:pStyle w:val="ListParagraph"/>
        <w:numPr>
          <w:ilvl w:val="0"/>
          <w:numId w:val="3"/>
        </w:numPr>
        <w:rPr/>
      </w:pPr>
      <w:r>
        <w:rPr/>
        <w:t>umět se ovládat</w:t>
      </w:r>
    </w:p>
    <w:p>
      <w:pPr>
        <w:pStyle w:val="ListParagraph"/>
        <w:numPr>
          <w:ilvl w:val="0"/>
          <w:numId w:val="3"/>
        </w:numPr>
        <w:rPr/>
      </w:pPr>
      <w:r>
        <w:rPr/>
        <w:t>naučit se rozlišovat dobré a špatné</w:t>
      </w:r>
    </w:p>
    <w:p>
      <w:pPr>
        <w:pStyle w:val="ListParagraph"/>
        <w:numPr>
          <w:ilvl w:val="0"/>
          <w:numId w:val="3"/>
        </w:numPr>
        <w:rPr/>
      </w:pPr>
      <w:r>
        <w:rPr/>
        <w:t>umět si vážit svého zdraví</w:t>
      </w:r>
    </w:p>
    <w:p>
      <w:pPr>
        <w:pStyle w:val="ListParagraph"/>
        <w:numPr>
          <w:ilvl w:val="0"/>
          <w:numId w:val="3"/>
        </w:numPr>
        <w:rPr/>
      </w:pPr>
      <w:r>
        <w:rPr/>
        <w:t>učit se zvládat sociální dovednosti</w:t>
      </w:r>
    </w:p>
    <w:p>
      <w:pPr>
        <w:pStyle w:val="ListParagraph"/>
        <w:numPr>
          <w:ilvl w:val="0"/>
          <w:numId w:val="3"/>
        </w:numPr>
        <w:rPr/>
      </w:pPr>
      <w:r>
        <w:rPr/>
        <w:t>umět dělat správné rozhodnutí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2"/>
        <w:numPr>
          <w:ilvl w:val="1"/>
          <w:numId w:val="2"/>
        </w:numPr>
        <w:ind w:left="828" w:hanging="0"/>
        <w:rPr/>
      </w:pPr>
      <w:r>
        <w:rPr/>
        <w:t>Mezi další cíle patří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informovat žáky o účincích návykových látek</w:t>
      </w:r>
    </w:p>
    <w:p>
      <w:pPr>
        <w:pStyle w:val="ListParagraph"/>
        <w:numPr>
          <w:ilvl w:val="0"/>
          <w:numId w:val="3"/>
        </w:numPr>
        <w:rPr/>
      </w:pPr>
      <w:r>
        <w:rPr/>
        <w:t>umět čelit tlaku vrstevníků</w:t>
      </w:r>
    </w:p>
    <w:p>
      <w:pPr>
        <w:pStyle w:val="ListParagraph"/>
        <w:numPr>
          <w:ilvl w:val="0"/>
          <w:numId w:val="3"/>
        </w:numPr>
        <w:rPr/>
      </w:pPr>
      <w:r>
        <w:rPr/>
        <w:t>umět říci „ne“</w:t>
      </w:r>
    </w:p>
    <w:p>
      <w:pPr>
        <w:pStyle w:val="ListParagraph"/>
        <w:numPr>
          <w:ilvl w:val="0"/>
          <w:numId w:val="3"/>
        </w:numPr>
        <w:rPr/>
      </w:pPr>
      <w:r>
        <w:rPr/>
        <w:t>zkvalitnit sociální komunikaci</w:t>
      </w:r>
    </w:p>
    <w:p>
      <w:pPr>
        <w:pStyle w:val="ListParagraph"/>
        <w:numPr>
          <w:ilvl w:val="0"/>
          <w:numId w:val="3"/>
        </w:numPr>
        <w:rPr/>
      </w:pPr>
      <w:r>
        <w:rPr/>
        <w:t>schopnost zařadit se a obstát v kolektivu</w:t>
      </w:r>
    </w:p>
    <w:p>
      <w:pPr>
        <w:pStyle w:val="ListParagraph"/>
        <w:numPr>
          <w:ilvl w:val="0"/>
          <w:numId w:val="3"/>
        </w:numPr>
        <w:rPr/>
      </w:pPr>
      <w:r>
        <w:rPr/>
        <w:t>znát centra pomoci</w:t>
      </w:r>
    </w:p>
    <w:p>
      <w:pPr>
        <w:pStyle w:val="ListParagraph"/>
        <w:numPr>
          <w:ilvl w:val="0"/>
          <w:numId w:val="3"/>
        </w:numPr>
        <w:rPr/>
      </w:pPr>
      <w:r>
        <w:rPr/>
        <w:t>znát svá práva a povinnosti</w:t>
      </w:r>
    </w:p>
    <w:p>
      <w:pPr>
        <w:pStyle w:val="ListParagraph"/>
        <w:numPr>
          <w:ilvl w:val="0"/>
          <w:numId w:val="3"/>
        </w:numPr>
        <w:rPr/>
      </w:pPr>
      <w:r>
        <w:rPr/>
        <w:t>zvýšit odolnost dětí a mládeže vůči rizikovému chování</w:t>
      </w:r>
    </w:p>
    <w:p>
      <w:pPr>
        <w:pStyle w:val="ListParagraph"/>
        <w:numPr>
          <w:ilvl w:val="0"/>
          <w:numId w:val="3"/>
        </w:numPr>
        <w:rPr/>
      </w:pPr>
      <w:r>
        <w:rPr/>
        <w:t>zlepšení vztahů v třídním kolektivu a celkově příznivého sociálního klimatu      ve škole mezi žáky různých věkových kategorií</w:t>
      </w:r>
    </w:p>
    <w:p>
      <w:pPr>
        <w:pStyle w:val="ListParagraph"/>
        <w:numPr>
          <w:ilvl w:val="0"/>
          <w:numId w:val="3"/>
        </w:numPr>
        <w:rPr/>
      </w:pPr>
      <w:r>
        <w:rPr/>
        <w:t>motivovat žáky k zásadám zdravého životního stylu</w:t>
      </w:r>
    </w:p>
    <w:p>
      <w:pPr>
        <w:pStyle w:val="Normal"/>
        <w:ind w:left="705" w:hanging="0"/>
        <w:rPr/>
      </w:pPr>
      <w:r>
        <w:rPr/>
        <w:t>(zdravá výživa, fyzická a psychická hygiena, hodnota zdraví, nemoc, léky – jejich negativní a pozitivní stránka) - pokud možno ve spolupráci s rodiči</w:t>
      </w:r>
    </w:p>
    <w:p>
      <w:pPr>
        <w:pStyle w:val="ListParagraph"/>
        <w:numPr>
          <w:ilvl w:val="0"/>
          <w:numId w:val="3"/>
        </w:numPr>
        <w:rPr/>
      </w:pPr>
      <w:r>
        <w:rPr/>
        <w:t>zvyšovat informovanost pedagogů a rodičů v oblasti rizikového chování a zvýšit  zájem rodičů o jejich řešení či prevenci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2"/>
        <w:numPr>
          <w:ilvl w:val="1"/>
          <w:numId w:val="2"/>
        </w:numPr>
        <w:ind w:left="828" w:hanging="0"/>
        <w:rPr/>
      </w:pPr>
      <w:r>
        <w:rPr/>
        <w:t>Krátkodobé cíle preventivního programu: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vycházejí z vyhodnocení MPP 20</w:t>
      </w:r>
      <w:r>
        <w:rPr/>
        <w:t>19</w:t>
      </w:r>
      <w:r>
        <w:rPr/>
        <w:t>/20</w:t>
      </w:r>
      <w:r>
        <w:rPr/>
        <w:t>20</w:t>
      </w:r>
    </w:p>
    <w:p>
      <w:pPr>
        <w:pStyle w:val="Normal"/>
        <w:rPr/>
      </w:pPr>
      <w:r>
        <w:rPr/>
      </w:r>
    </w:p>
    <w:tbl>
      <w:tblPr>
        <w:tblW w:w="8825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825"/>
      </w:tblGrid>
      <w:tr>
        <w:trPr>
          <w:trHeight w:val="1066" w:hRule="atLeast"/>
        </w:trPr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také </w:t>
            </w:r>
            <w:r>
              <w:rPr>
                <w:b/>
                <w:color w:val="000000" w:themeColor="text1"/>
              </w:rPr>
              <w:t>v tomto školním roce se zaměříme na tématiku: „Agrese žáků, vztahy ve třídě“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projektové dny </w:t>
            </w:r>
            <w:r>
              <w:rPr>
                <w:color w:val="000000" w:themeColor="text1"/>
              </w:rPr>
              <w:t>v rámci celé školy i jednotlivých tříd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1256" w:hRule="atLeast"/>
        </w:trPr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nabídka zájmových útvarů, </w:t>
            </w:r>
            <w:r>
              <w:rPr>
                <w:color w:val="000000" w:themeColor="text1"/>
              </w:rPr>
              <w:t>smysluplné využívání volného času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školení a další </w:t>
            </w:r>
            <w:r>
              <w:rPr>
                <w:b/>
                <w:color w:val="000000" w:themeColor="text1"/>
              </w:rPr>
              <w:t>vzdělávání pedagogických pracovníků</w:t>
            </w:r>
            <w:r>
              <w:rPr>
                <w:color w:val="000000" w:themeColor="text1"/>
              </w:rPr>
              <w:t xml:space="preserve"> a metodika prevence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  <w:r>
              <w:rPr>
                <w:color w:val="000000" w:themeColor="text1"/>
              </w:rPr>
              <w:t>dle aktuálních nabídek, celoročně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spolupráce s odborníky</w:t>
            </w:r>
            <w:r>
              <w:rPr>
                <w:color w:val="000000" w:themeColor="text1"/>
              </w:rPr>
              <w:t xml:space="preserve"> (policie, lékaři, zdravotní sestra apod.)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dle aktuálních nabídek, celoročně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1613" w:hRule="atLeast"/>
        </w:trPr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b/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prohlubování </w:t>
            </w:r>
            <w:r>
              <w:rPr>
                <w:b/>
                <w:color w:val="000000" w:themeColor="text1"/>
              </w:rPr>
              <w:t>spolupráce s rodiči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všichni pedagogičtí pracovníci, celoročně</w:t>
            </w:r>
          </w:p>
        </w:tc>
      </w:tr>
      <w:tr>
        <w:trPr>
          <w:trHeight w:val="70" w:hRule="atLeast"/>
        </w:trPr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Projekty ve třídách 1. stupně na téma: „ </w:t>
            </w:r>
            <w:r>
              <w:rPr>
                <w:b/>
                <w:color w:val="000000" w:themeColor="text1"/>
              </w:rPr>
              <w:t>Jsme kamarádi</w:t>
            </w:r>
            <w:r>
              <w:rPr>
                <w:color w:val="000000" w:themeColor="text1"/>
              </w:rPr>
              <w:t>“                              s (třídní učitelé individuálně ve svých třídách)</w:t>
            </w:r>
          </w:p>
          <w:p>
            <w:pPr>
              <w:pStyle w:val="ListParagraph"/>
              <w:numPr>
                <w:ilvl w:val="0"/>
                <w:numId w:val="3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Projekty ve třídách 2. stupně na téma „</w:t>
            </w:r>
            <w:r>
              <w:rPr>
                <w:b/>
                <w:color w:val="000000" w:themeColor="text1"/>
              </w:rPr>
              <w:t>Kyberšikana</w:t>
            </w:r>
            <w:r>
              <w:rPr>
                <w:color w:val="000000" w:themeColor="text1"/>
              </w:rPr>
              <w:t xml:space="preserve">“  </w:t>
            </w:r>
          </w:p>
          <w:p>
            <w:pPr>
              <w:pStyle w:val="ListParagraph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1276" w:hRule="atLeast"/>
        </w:trPr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přednášky a besedy dle aktuálních nabídek 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problematika stoupající agresivity žáků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</w:tbl>
    <w:p>
      <w:pPr>
        <w:pStyle w:val="Nadpis1"/>
        <w:numPr>
          <w:ilvl w:val="0"/>
          <w:numId w:val="0"/>
        </w:numPr>
        <w:ind w:left="432" w:hanging="0"/>
        <w:rPr/>
      </w:pPr>
      <w:r>
        <w:rPr/>
      </w:r>
    </w:p>
    <w:p>
      <w:pPr>
        <w:pStyle w:val="Nadpis1"/>
        <w:numPr>
          <w:ilvl w:val="0"/>
          <w:numId w:val="2"/>
        </w:numPr>
        <w:rPr/>
      </w:pPr>
      <w:r>
        <w:rPr/>
        <w:t>Realizace Preventivního programu školy</w:t>
      </w:r>
    </w:p>
    <w:p>
      <w:pPr>
        <w:pStyle w:val="Nadpis1"/>
        <w:numPr>
          <w:ilvl w:val="0"/>
          <w:numId w:val="0"/>
        </w:numPr>
        <w:ind w:left="432" w:hanging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adpis2"/>
        <w:numPr>
          <w:ilvl w:val="1"/>
          <w:numId w:val="2"/>
        </w:numPr>
        <w:ind w:left="828" w:hanging="0"/>
        <w:rPr/>
      </w:pPr>
      <w:r>
        <w:rPr/>
        <w:t>Nespecifická prevence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Významné místo v oblasti prevence představují aktivity organizované v době vyučování i mimo vyučování.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 velmi důležitou považujeme možnost trávit volný čas dětí a mládeže v prostředí kolektivu, kde je vyloučena možnost kontaktu s návykovými látkami a kde je vhodně formován hodnotový systém mladého člověka a rozvíjení charakterových vlastností.</w:t>
      </w:r>
    </w:p>
    <w:p>
      <w:pPr>
        <w:pStyle w:val="Normal"/>
        <w:rPr/>
      </w:pPr>
      <w:r>
        <w:rPr/>
        <w:t>Volnočasové aktivity probíhají od 14 hodin do 16 hodin ve školních družinách a školním klubu.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adpis3"/>
        <w:numPr>
          <w:ilvl w:val="2"/>
          <w:numId w:val="2"/>
        </w:numPr>
        <w:rPr/>
      </w:pPr>
      <w:r>
        <w:rPr/>
        <w:t>Školní a mimoškolní akce, které podporují spolupráci rodiny a školy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návštěvy divadelních, filmových představení, galerií</w:t>
      </w:r>
    </w:p>
    <w:p>
      <w:pPr>
        <w:pStyle w:val="ListParagraph"/>
        <w:numPr>
          <w:ilvl w:val="0"/>
          <w:numId w:val="3"/>
        </w:numPr>
        <w:rPr/>
      </w:pPr>
      <w:r>
        <w:rPr/>
        <w:t>dýňování s lampiónovým průvodem – soutěž o nejoriginálnější dýni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vánoční besídka </w:t>
      </w:r>
    </w:p>
    <w:p>
      <w:pPr>
        <w:pStyle w:val="ListParagraph"/>
        <w:numPr>
          <w:ilvl w:val="0"/>
          <w:numId w:val="3"/>
        </w:numPr>
        <w:rPr/>
      </w:pPr>
      <w:r>
        <w:rPr/>
        <w:t>vypouštění balónků s přáníčkem pro Ježíška – celorepubliková akce</w:t>
      </w:r>
    </w:p>
    <w:p>
      <w:pPr>
        <w:pStyle w:val="ListParagraph"/>
        <w:numPr>
          <w:ilvl w:val="0"/>
          <w:numId w:val="3"/>
        </w:numPr>
        <w:rPr/>
      </w:pPr>
      <w:r>
        <w:rPr/>
        <w:t>rozsvěcení vánočního stromečku – zpívání vánočních koled</w:t>
      </w:r>
    </w:p>
    <w:p>
      <w:pPr>
        <w:pStyle w:val="ListParagraph"/>
        <w:numPr>
          <w:ilvl w:val="0"/>
          <w:numId w:val="3"/>
        </w:numPr>
        <w:rPr/>
      </w:pPr>
      <w:r>
        <w:rPr/>
        <w:t>volba Miss školy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jarní akademie, velikonoční výstava a soutěž o nejhezčí kraslici </w:t>
      </w:r>
    </w:p>
    <w:p>
      <w:pPr>
        <w:pStyle w:val="ListParagraph"/>
        <w:numPr>
          <w:ilvl w:val="0"/>
          <w:numId w:val="3"/>
        </w:numPr>
        <w:rPr/>
      </w:pPr>
      <w:r>
        <w:rPr/>
        <w:t>pálení čarodějnic</w:t>
      </w:r>
    </w:p>
    <w:p>
      <w:pPr>
        <w:pStyle w:val="ListParagraph"/>
        <w:numPr>
          <w:ilvl w:val="0"/>
          <w:numId w:val="3"/>
        </w:numPr>
        <w:rPr/>
      </w:pPr>
      <w:r>
        <w:rPr/>
        <w:t>dětský den – soutěže, hry  pro děti</w:t>
      </w:r>
    </w:p>
    <w:p>
      <w:pPr>
        <w:pStyle w:val="ListParagraph"/>
        <w:numPr>
          <w:ilvl w:val="0"/>
          <w:numId w:val="3"/>
        </w:numPr>
        <w:rPr/>
      </w:pPr>
      <w:r>
        <w:rPr/>
        <w:t>školní výlety</w:t>
      </w:r>
    </w:p>
    <w:p>
      <w:pPr>
        <w:pStyle w:val="ListParagraph"/>
        <w:numPr>
          <w:ilvl w:val="0"/>
          <w:numId w:val="3"/>
        </w:numPr>
        <w:rPr/>
      </w:pPr>
      <w:r>
        <w:rPr/>
        <w:t>slavnostní rozloučení se žáky 9. ročníku</w:t>
      </w:r>
    </w:p>
    <w:p>
      <w:pPr>
        <w:pStyle w:val="Nadpis3"/>
        <w:numPr>
          <w:ilvl w:val="2"/>
          <w:numId w:val="2"/>
        </w:numPr>
        <w:rPr/>
      </w:pPr>
      <w:r>
        <w:rPr/>
        <w:t>Sportovní aktivity a soutěže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plavecké kurzy pro 3. a 4 ročník</w:t>
      </w:r>
    </w:p>
    <w:p>
      <w:pPr>
        <w:pStyle w:val="ListParagraph"/>
        <w:numPr>
          <w:ilvl w:val="0"/>
          <w:numId w:val="3"/>
        </w:numPr>
        <w:rPr/>
      </w:pPr>
      <w:r>
        <w:rPr/>
        <w:t>vánoční turnaj ve fotbalu, florbalu a přehazované</w:t>
      </w:r>
    </w:p>
    <w:p>
      <w:pPr>
        <w:pStyle w:val="ListParagraph"/>
        <w:numPr>
          <w:ilvl w:val="0"/>
          <w:numId w:val="3"/>
        </w:numPr>
        <w:rPr/>
      </w:pPr>
      <w:r>
        <w:rPr/>
        <w:t>sportovní olympiády – ve spolupráci s jinými školami</w:t>
      </w:r>
    </w:p>
    <w:p>
      <w:pPr>
        <w:pStyle w:val="ListParagraph"/>
        <w:numPr>
          <w:ilvl w:val="0"/>
          <w:numId w:val="3"/>
        </w:numPr>
        <w:rPr/>
      </w:pPr>
      <w:r>
        <w:rPr/>
        <w:t>zapojení do celostátně vyhlašovaných soutěží</w:t>
      </w:r>
    </w:p>
    <w:p>
      <w:pPr>
        <w:pStyle w:val="ListParagraph"/>
        <w:numPr>
          <w:ilvl w:val="0"/>
          <w:numId w:val="3"/>
        </w:numPr>
        <w:rPr/>
      </w:pPr>
      <w:r>
        <w:rPr/>
        <w:t>lyžařský kurz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3"/>
        <w:numPr>
          <w:ilvl w:val="2"/>
          <w:numId w:val="2"/>
        </w:numPr>
        <w:rPr/>
      </w:pPr>
      <w:r>
        <w:rPr/>
        <w:t>Projektové dny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Také letos budou do vyučování zařazeny projektové dny, které budou probíhat v rámci celé školy, ale i rámci jednotlivých tříd. Témata projektových dnů budou upřesněna v průběhu školního roku.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2"/>
        <w:numPr>
          <w:ilvl w:val="1"/>
          <w:numId w:val="2"/>
        </w:numPr>
        <w:ind w:left="828" w:hanging="0"/>
        <w:rPr/>
      </w:pPr>
      <w:r>
        <w:rPr/>
        <w:t>Spolupráce s rodiči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Důležitou oblastí prevence je spolupráce s rodiči, snažíme se rodiče zapojit co nejvíce do života naší školy.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Pravidelné informace o prospěchu chování žáků jsou podávány rodičům na třídních schůzkách. Aktuální výskyty rizikového chování řeší škola okamžitě a vždy nabídne rodičům vhodné řešení.</w:t>
      </w:r>
    </w:p>
    <w:p>
      <w:pPr>
        <w:pStyle w:val="Normal"/>
        <w:rPr/>
      </w:pPr>
      <w:r>
        <w:rPr/>
        <w:t xml:space="preserve">Dále jsou rodičům k dispozici internetové stránky školy – </w:t>
      </w:r>
      <w:hyperlink r:id="rId3">
        <w:r>
          <w:rPr>
            <w:rStyle w:val="Internetovodkaz"/>
          </w:rPr>
          <w:t>www.zs-straskov.wz.cz</w:t>
        </w:r>
      </w:hyperlink>
      <w:r>
        <w:rPr/>
        <w:t>, informační nástěnka ve vestibulu školy, kde najdou rodiče veškeré potřebné informace týkající se chodu školy, a nově v přízemí budovy nástěnka s informacemi primární prevence.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2"/>
        <w:numPr>
          <w:ilvl w:val="1"/>
          <w:numId w:val="2"/>
        </w:numPr>
        <w:ind w:left="828" w:hanging="0"/>
        <w:rPr/>
      </w:pPr>
      <w:r>
        <w:rPr/>
        <w:t>Preventivní činnost ve výuce na 1. stupni</w:t>
      </w:r>
    </w:p>
    <w:p>
      <w:pPr>
        <w:pStyle w:val="Nadpis2"/>
        <w:numPr>
          <w:ilvl w:val="0"/>
          <w:numId w:val="0"/>
        </w:numPr>
        <w:ind w:left="397" w:hanging="0"/>
        <w:rPr/>
      </w:pPr>
      <w:r>
        <w:rPr/>
      </w:r>
    </w:p>
    <w:p>
      <w:pPr>
        <w:pStyle w:val="Normal"/>
        <w:rPr/>
      </w:pPr>
      <w:r>
        <w:rPr/>
        <w:t>Realizaci primární prevence na 1. stupni má na starosti třídní učitel. S jednotlivými tématy se děti setkávají především v prvouce, českém jazyce, přírodovědě, výtvarné výchově a vlastivědě. Při výuce lze využít různých metod, např. výklad, předávání informací, samostatnou práci, skupinovou práci, projektové vyučování či dramatickou výchovu. Jednotlivá témata budou vyučující s žáky plnit průběžně během školního roku.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2"/>
        <w:numPr>
          <w:ilvl w:val="1"/>
          <w:numId w:val="2"/>
        </w:numPr>
        <w:ind w:left="828" w:hanging="0"/>
        <w:rPr/>
      </w:pPr>
      <w:r>
        <w:rPr/>
        <w:t xml:space="preserve">Preventivní činnost ve výuce na 2. stupni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2. stupni je prevence začleněna hlavně v předmětech: občanská výchova, rodinná výchova, přírodopis, český jazyk, výtvarná výchova, tělesná výchova, ale i v ostatních předmětech.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Český jazyk</w:t>
      </w:r>
      <w:r>
        <w:rPr/>
        <w:t xml:space="preserve"> – pozitivní vzory hrdinů z četby, úvahy o životě, mezilidské vztahy</w:t>
      </w:r>
    </w:p>
    <w:p>
      <w:pPr>
        <w:pStyle w:val="Normal"/>
        <w:rPr/>
      </w:pPr>
      <w:r>
        <w:rPr/>
        <w:t xml:space="preserve">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Dějepis</w:t>
      </w:r>
      <w:r>
        <w:rPr/>
        <w:t xml:space="preserve"> – pozitivní vzory osobností, zákony a lidé                                                          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Zeměpis</w:t>
      </w:r>
      <w:r>
        <w:rPr/>
        <w:t xml:space="preserve"> – výskyt a pěstování drog, lidské rasy, ohniska národnostních konfliktů</w:t>
      </w:r>
    </w:p>
    <w:p>
      <w:pPr>
        <w:pStyle w:val="Normal"/>
        <w:rPr/>
      </w:pPr>
      <w:r>
        <w:rPr/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Přírodopis</w:t>
      </w:r>
      <w:r>
        <w:rPr/>
        <w:t xml:space="preserve"> – lidské tělo, sexuální výchova, zdravé životní návyky, </w:t>
      </w:r>
    </w:p>
    <w:p>
      <w:pPr>
        <w:pStyle w:val="Normal"/>
        <w:rPr/>
      </w:pPr>
      <w:r>
        <w:rPr/>
        <w:t xml:space="preserve">                    </w:t>
      </w:r>
      <w:r>
        <w:rPr/>
        <w:t xml:space="preserve">účinky návykových  </w:t>
      </w:r>
    </w:p>
    <w:p>
      <w:pPr>
        <w:pStyle w:val="Normal"/>
        <w:rPr/>
      </w:pPr>
      <w:r>
        <w:rPr/>
        <w:t xml:space="preserve">        </w:t>
      </w:r>
      <w:r>
        <w:rPr/>
        <w:t xml:space="preserve">látek na organismus, vývoj člověka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Chemie</w:t>
      </w:r>
      <w:r>
        <w:rPr/>
        <w:t xml:space="preserve"> – vznik, výroba a účinky návykových látek a jejich vliv na člověka</w:t>
      </w:r>
    </w:p>
    <w:p>
      <w:pPr>
        <w:pStyle w:val="Normal"/>
        <w:rPr/>
      </w:pPr>
      <w:r>
        <w:rPr/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Výtvarná výchova</w:t>
      </w:r>
      <w:r>
        <w:rPr/>
        <w:t xml:space="preserve"> – tematické práce k drogám, estetickému prostředí, k lidským         </w:t>
      </w:r>
    </w:p>
    <w:p>
      <w:pPr>
        <w:pStyle w:val="Normal"/>
        <w:rPr/>
      </w:pPr>
      <w:r>
        <w:rPr/>
        <w:t xml:space="preserve">                     </w:t>
      </w:r>
      <w:r>
        <w:rPr/>
        <w:t xml:space="preserve">vztahům, ke zdravému životnímu stylu </w:t>
      </w:r>
    </w:p>
    <w:p>
      <w:pPr>
        <w:pStyle w:val="Normal"/>
        <w:rPr/>
      </w:pPr>
      <w:r>
        <w:rPr/>
        <w:t xml:space="preserve">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Tělesná výchova</w:t>
      </w:r>
      <w:r>
        <w:rPr/>
        <w:t xml:space="preserve"> – zdravý způsob života, relaxace, duševní hygiena, výchova</w:t>
      </w:r>
    </w:p>
    <w:p>
      <w:pPr>
        <w:pStyle w:val="Normal"/>
        <w:rPr/>
      </w:pPr>
      <w:r>
        <w:rPr/>
        <w:t xml:space="preserve">ke sportu 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Výchova ke zdraví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Zdravý způsob života – prevence a odstraňování škodlivých návyků</w:t>
      </w:r>
    </w:p>
    <w:p>
      <w:pPr>
        <w:pStyle w:val="Normal"/>
        <w:rPr/>
      </w:pPr>
      <w:r>
        <w:rPr/>
        <w:t>Stres – jak na něj</w:t>
      </w:r>
    </w:p>
    <w:p>
      <w:pPr>
        <w:pStyle w:val="Normal"/>
        <w:rPr/>
      </w:pPr>
      <w:r>
        <w:rPr/>
        <w:t>Život bez drog – využití volného času, druhy drog, návykové látky, závislost, jak odmítnout  drogu</w:t>
      </w:r>
    </w:p>
    <w:p>
      <w:pPr>
        <w:pStyle w:val="Normal"/>
        <w:rPr/>
      </w:pPr>
      <w:r>
        <w:rPr/>
        <w:t>Priority – zdraví (kontakt na Linku bezpečí, Dětská krizová centra)</w:t>
      </w:r>
    </w:p>
    <w:p>
      <w:pPr>
        <w:pStyle w:val="Normal"/>
        <w:rPr/>
      </w:pPr>
      <w:r>
        <w:rPr/>
        <w:t>Civilizační choroby (HIV/AIDS)</w:t>
      </w:r>
    </w:p>
    <w:p>
      <w:pPr>
        <w:pStyle w:val="Normal"/>
        <w:rPr/>
      </w:pPr>
      <w:r>
        <w:rPr/>
        <w:t>Sociální vztahy</w:t>
      </w:r>
    </w:p>
    <w:p>
      <w:pPr>
        <w:pStyle w:val="Normal"/>
        <w:rPr/>
      </w:pPr>
      <w:r>
        <w:rPr/>
        <w:t>Asertivita</w:t>
      </w:r>
    </w:p>
    <w:p>
      <w:pPr>
        <w:pStyle w:val="Normal"/>
        <w:rPr/>
      </w:pPr>
      <w:r>
        <w:rPr/>
        <w:t>Drogy a zákon – co dělat, když kamarád bere drogy, právní odpovědnost, trestní normy</w:t>
      </w:r>
    </w:p>
    <w:p>
      <w:pPr>
        <w:pStyle w:val="Normal"/>
        <w:rPr/>
      </w:pPr>
      <w:r>
        <w:rPr/>
        <w:t>Sexuální výchova – zdravé sexuální chování, plánované rodičovství</w:t>
      </w:r>
    </w:p>
    <w:p>
      <w:pPr>
        <w:pStyle w:val="Normal"/>
        <w:rPr/>
      </w:pPr>
      <w:r>
        <w:rPr/>
        <w:t>Pohlavní choroby – AIDS</w:t>
      </w:r>
    </w:p>
    <w:p>
      <w:pPr>
        <w:pStyle w:val="Normal"/>
        <w:rPr/>
      </w:pPr>
      <w:r>
        <w:rPr/>
        <w:t>Dětská krizová centra – linka důvěry</w:t>
      </w:r>
    </w:p>
    <w:p>
      <w:pPr>
        <w:pStyle w:val="Normal"/>
        <w:rPr/>
      </w:pPr>
      <w:r>
        <w:rPr/>
        <w:t>Duševní hygiena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 xml:space="preserve">Občanská výchova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Sexuální výchova (Podoba lásky, choroby)</w:t>
      </w:r>
    </w:p>
    <w:p>
      <w:pPr>
        <w:pStyle w:val="Normal"/>
        <w:rPr/>
      </w:pPr>
      <w:r>
        <w:rPr/>
        <w:t>Rodina – manželství, přátelství, láska</w:t>
      </w:r>
    </w:p>
    <w:p>
      <w:pPr>
        <w:pStyle w:val="Normal"/>
        <w:rPr/>
      </w:pPr>
      <w:r>
        <w:rPr/>
        <w:t>Rasismus – nesnášenlivost</w:t>
      </w:r>
    </w:p>
    <w:p>
      <w:pPr>
        <w:pStyle w:val="Normal"/>
        <w:rPr/>
      </w:pPr>
      <w:r>
        <w:rPr/>
        <w:t>Pozitivní životní cíle a hodnoty</w:t>
      </w:r>
    </w:p>
    <w:p>
      <w:pPr>
        <w:pStyle w:val="Normal"/>
        <w:rPr/>
      </w:pPr>
      <w:r>
        <w:rPr/>
        <w:t>Volba povolání</w:t>
      </w:r>
    </w:p>
    <w:p>
      <w:pPr>
        <w:pStyle w:val="Normal"/>
        <w:rPr/>
      </w:pPr>
      <w:r>
        <w:rPr/>
        <w:t>Volba životního partnera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adpis2"/>
        <w:numPr>
          <w:ilvl w:val="1"/>
          <w:numId w:val="2"/>
        </w:numPr>
        <w:ind w:left="828" w:hanging="0"/>
        <w:rPr/>
      </w:pPr>
      <w:r>
        <w:rPr/>
        <w:t xml:space="preserve"> </w:t>
      </w:r>
      <w:r>
        <w:rPr/>
        <w:t>Úkoly pedagogických pracovníků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3"/>
        <w:numPr>
          <w:ilvl w:val="2"/>
          <w:numId w:val="2"/>
        </w:numPr>
        <w:rPr/>
      </w:pPr>
      <w:r>
        <w:rPr/>
        <w:t>Vedení školy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koordinovat, pravidelně kontrolovat a vyhodnocovat preventivní činnost</w:t>
      </w:r>
    </w:p>
    <w:p>
      <w:pPr>
        <w:pStyle w:val="ListParagraph"/>
        <w:numPr>
          <w:ilvl w:val="0"/>
          <w:numId w:val="3"/>
        </w:numPr>
        <w:rPr/>
      </w:pPr>
      <w:r>
        <w:rPr/>
        <w:t>spolupracovat s rodiči a institucemi, které se podílejí na preventivních aktivitách</w:t>
      </w:r>
    </w:p>
    <w:p>
      <w:pPr>
        <w:pStyle w:val="ListParagraph"/>
        <w:numPr>
          <w:ilvl w:val="0"/>
          <w:numId w:val="3"/>
        </w:numPr>
        <w:rPr/>
      </w:pPr>
      <w:r>
        <w:rPr/>
        <w:t>ve spolupráci s třídními učiteli, metodikem prevence a výchovnou poradkyní řešit přestupky proti řádu školy, které souvisí s rizikovým chováním</w:t>
      </w:r>
    </w:p>
    <w:p>
      <w:pPr>
        <w:pStyle w:val="ListParagraph"/>
        <w:numPr>
          <w:ilvl w:val="0"/>
          <w:numId w:val="3"/>
        </w:numPr>
        <w:rPr/>
      </w:pPr>
      <w:r>
        <w:rPr/>
        <w:t>zajišťovat informovanost a vzdělávání pedagogických pracovníků v oblasti prevence rizikového chování</w:t>
      </w:r>
    </w:p>
    <w:p>
      <w:pPr>
        <w:pStyle w:val="ListParagraph"/>
        <w:numPr>
          <w:ilvl w:val="0"/>
          <w:numId w:val="3"/>
        </w:numPr>
        <w:rPr/>
      </w:pPr>
      <w:r>
        <w:rPr/>
        <w:t>vést evidenci základních právních předpisů a norem, metodických pokynů a dalších důležitých materiálů</w:t>
      </w:r>
    </w:p>
    <w:p>
      <w:pPr>
        <w:pStyle w:val="Normal"/>
        <w:rPr/>
      </w:pPr>
      <w:r>
        <w:rPr/>
      </w:r>
    </w:p>
    <w:p>
      <w:pPr>
        <w:pStyle w:val="Nadpis3"/>
        <w:numPr>
          <w:ilvl w:val="2"/>
          <w:numId w:val="2"/>
        </w:numPr>
        <w:rPr/>
      </w:pPr>
      <w:r>
        <w:rPr/>
        <w:t xml:space="preserve">      </w:t>
      </w:r>
      <w:r>
        <w:rPr/>
        <w:t>Metodik prevence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spolupracovat s vedením školy při plnění jeho úkolů</w:t>
      </w:r>
    </w:p>
    <w:p>
      <w:pPr>
        <w:pStyle w:val="ListParagraph"/>
        <w:numPr>
          <w:ilvl w:val="0"/>
          <w:numId w:val="3"/>
        </w:numPr>
        <w:rPr/>
      </w:pPr>
      <w:r>
        <w:rPr/>
        <w:t>poskytovat vyučujícím a žákům odbornou pomoc a radu</w:t>
      </w:r>
    </w:p>
    <w:p>
      <w:pPr>
        <w:pStyle w:val="ListParagraph"/>
        <w:numPr>
          <w:ilvl w:val="0"/>
          <w:numId w:val="3"/>
        </w:numPr>
        <w:rPr/>
      </w:pPr>
      <w:r>
        <w:rPr/>
        <w:t>zajišťovat a zprostředkovávat potřebnou literaturu, propagační, audiovizuální materiál</w:t>
      </w:r>
    </w:p>
    <w:p>
      <w:pPr>
        <w:pStyle w:val="ListParagraph"/>
        <w:numPr>
          <w:ilvl w:val="0"/>
          <w:numId w:val="3"/>
        </w:numPr>
        <w:rPr/>
      </w:pPr>
      <w:r>
        <w:rPr/>
        <w:t>koordinovat postup při zjištění rizikového chování</w:t>
      </w:r>
    </w:p>
    <w:p>
      <w:pPr>
        <w:pStyle w:val="ListParagraph"/>
        <w:numPr>
          <w:ilvl w:val="0"/>
          <w:numId w:val="3"/>
        </w:numPr>
        <w:rPr/>
      </w:pPr>
      <w:r>
        <w:rPr/>
        <w:t>informovat vedení školy a pedagogický sbor a rodičovskou veřejnost o nových poznatcích a zkušenostech z oblasti drogové prevence</w:t>
      </w:r>
    </w:p>
    <w:p>
      <w:pPr>
        <w:pStyle w:val="ListParagraph"/>
        <w:numPr>
          <w:ilvl w:val="0"/>
          <w:numId w:val="3"/>
        </w:numPr>
        <w:rPr/>
      </w:pPr>
      <w:r>
        <w:rPr/>
        <w:t>účastnit se školení a seminářů s preventivní tématikou</w:t>
      </w:r>
    </w:p>
    <w:p>
      <w:pPr>
        <w:pStyle w:val="ListParagraph"/>
        <w:numPr>
          <w:ilvl w:val="0"/>
          <w:numId w:val="3"/>
        </w:numPr>
        <w:rPr/>
      </w:pPr>
      <w:r>
        <w:rPr/>
        <w:t>spolupráce s PPP Litoměřice (pravidelné setkání školních metodiků prevence)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3"/>
        <w:numPr>
          <w:ilvl w:val="2"/>
          <w:numId w:val="2"/>
        </w:numPr>
        <w:rPr/>
      </w:pPr>
      <w:r>
        <w:rPr/>
        <w:t>Výchovná poradkyně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zejména spolupracovat s rodiči (zákonnými zástupci) a pedagogicko-psychologickou poradnou při řešení problémů, které souvisí s rizikovým chováním</w:t>
      </w:r>
    </w:p>
    <w:p>
      <w:pPr>
        <w:pStyle w:val="ListParagraph"/>
        <w:numPr>
          <w:ilvl w:val="0"/>
          <w:numId w:val="3"/>
        </w:numPr>
        <w:rPr/>
      </w:pPr>
      <w:r>
        <w:rPr/>
        <w:t>účastnit se školení a seminářů s preventivní tématikou</w:t>
      </w:r>
    </w:p>
    <w:p>
      <w:pPr>
        <w:pStyle w:val="ListParagraph"/>
        <w:numPr>
          <w:ilvl w:val="0"/>
          <w:numId w:val="3"/>
        </w:numPr>
        <w:rPr/>
      </w:pPr>
      <w:r>
        <w:rPr/>
        <w:t>spolu s metodikem prevence působit jako styčný pracovník mezi žáky a učiteli, spolupracuje s metodikem prevence, vyučujícími, rodiči a ostatními institucemi, je styčným pracovníkem pro žáky školy, poskytuje jim prvotní poradenské služby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3"/>
        <w:numPr>
          <w:ilvl w:val="2"/>
          <w:numId w:val="2"/>
        </w:numPr>
        <w:rPr/>
      </w:pPr>
      <w:r>
        <w:rPr/>
        <w:t>Všichni pedagogičtí pracovníci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neustále aktualizovat své poznatky a informace z oblasti drogových závislostí a návykových látek</w:t>
      </w:r>
    </w:p>
    <w:p>
      <w:pPr>
        <w:pStyle w:val="ListParagraph"/>
        <w:numPr>
          <w:ilvl w:val="0"/>
          <w:numId w:val="3"/>
        </w:numPr>
        <w:rPr/>
      </w:pPr>
      <w:r>
        <w:rPr/>
        <w:t>v rámci možností svého vyučovacího předmětu řešit problematiku alkoholu, cigaret, ostatních návykových látek, šikanování, kriminality, záškoláctví a dalšího rizikového chování</w:t>
      </w:r>
    </w:p>
    <w:p>
      <w:pPr>
        <w:pStyle w:val="ListParagraph"/>
        <w:numPr>
          <w:ilvl w:val="0"/>
          <w:numId w:val="3"/>
        </w:numPr>
        <w:rPr/>
      </w:pPr>
      <w:r>
        <w:rPr/>
        <w:t>v rámci možností svého předmětu zavádět do vyučování prvky etické a právní výchovy, výchovy ke zdravému životnímu stylu, preventivní výchovy</w:t>
      </w:r>
    </w:p>
    <w:p>
      <w:pPr>
        <w:pStyle w:val="ListParagraph"/>
        <w:numPr>
          <w:ilvl w:val="0"/>
          <w:numId w:val="3"/>
        </w:numPr>
        <w:rPr/>
      </w:pPr>
      <w:r>
        <w:rPr/>
        <w:t>klást důraz na občanská a lidská práva a povinnosti, úctu k lidskému životu, toleranci, respekt k odlišnosti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působit na žáky vlastním příkladem </w:t>
      </w:r>
    </w:p>
    <w:p>
      <w:pPr>
        <w:pStyle w:val="ListParagraph"/>
        <w:numPr>
          <w:ilvl w:val="0"/>
          <w:numId w:val="3"/>
        </w:numPr>
        <w:rPr/>
      </w:pPr>
      <w:r>
        <w:rPr/>
        <w:t>neopomíjet a nepřecházet veškeré příznaky a projevy společensky nežádoucích jevů  či rodícího se problému</w:t>
      </w:r>
    </w:p>
    <w:p>
      <w:pPr>
        <w:pStyle w:val="ListParagraph"/>
        <w:numPr>
          <w:ilvl w:val="0"/>
          <w:numId w:val="3"/>
        </w:numPr>
        <w:rPr/>
      </w:pPr>
      <w:r>
        <w:rPr/>
        <w:t>spolupodílet se na řešení výše zmíněných problémů s vedením školy, metodikem prevence, výchovnou poradkyní a příslušnými institucemi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2"/>
        <w:numPr>
          <w:ilvl w:val="1"/>
          <w:numId w:val="2"/>
        </w:numPr>
        <w:ind w:left="828" w:hanging="0"/>
        <w:rPr/>
      </w:pPr>
      <w:r>
        <w:rPr/>
        <w:t>Spolupráce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Městská policie Roudnice nad Labem</w:t>
      </w:r>
    </w:p>
    <w:p>
      <w:pPr>
        <w:pStyle w:val="Normal"/>
        <w:rPr/>
      </w:pPr>
      <w:r>
        <w:rPr/>
        <w:t>Úřad práce Roudnice nad Labem</w:t>
      </w:r>
    </w:p>
    <w:p>
      <w:pPr>
        <w:pStyle w:val="Normal"/>
        <w:rPr/>
      </w:pPr>
      <w:r>
        <w:rPr/>
        <w:t xml:space="preserve">Sociální úřad </w:t>
      </w:r>
    </w:p>
    <w:p>
      <w:pPr>
        <w:pStyle w:val="Normal"/>
        <w:rPr/>
      </w:pPr>
      <w:r>
        <w:rPr/>
        <w:t xml:space="preserve">Policie ČR  </w:t>
      </w:r>
    </w:p>
    <w:p>
      <w:pPr>
        <w:pStyle w:val="Normal"/>
        <w:rPr/>
      </w:pPr>
      <w:r>
        <w:rPr/>
        <w:t xml:space="preserve">PPPÚK Litoměřice </w:t>
      </w:r>
    </w:p>
    <w:p>
      <w:pPr>
        <w:pStyle w:val="Normal"/>
        <w:rPr/>
      </w:pPr>
      <w:r>
        <w:rPr/>
        <w:t>Psychiatrická léčebna Horní Beřkovice</w:t>
      </w:r>
    </w:p>
    <w:p>
      <w:pPr>
        <w:pStyle w:val="Normal"/>
        <w:rPr/>
      </w:pPr>
      <w:r>
        <w:rPr/>
        <w:t xml:space="preserve">K-centrum Litoměřice </w:t>
      </w:r>
    </w:p>
    <w:p>
      <w:pPr>
        <w:pStyle w:val="Normal"/>
        <w:rPr/>
      </w:pPr>
      <w:r>
        <w:rPr/>
        <w:t>Organizace Zdravá 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 Preventivním programem školy jsou seznámeni všichni pedagogičtí pracovníci, kopie je umístěna na nástěnce ve sborovně. Originál je založen v ředitelně a u školního metodika prevence. Aktuální informace z oblasti prevence jsou umístěny na nástěnku sborovny a sděleny učitelům na poradách a klasifikačních poradách.</w:t>
      </w:r>
    </w:p>
    <w:p>
      <w:pPr>
        <w:pStyle w:val="Normal"/>
        <w:rPr/>
      </w:pPr>
      <w:r>
        <w:rPr/>
        <w:t>Na konci školního roku bude vyhodnocena účinnost tohoto preventivního programu.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Dne:  </w:t>
      </w:r>
      <w:r>
        <w:rPr/>
        <w:t>1</w:t>
      </w:r>
      <w:r>
        <w:rPr/>
        <w:t>. září 20</w:t>
      </w:r>
      <w:r>
        <w:rPr/>
        <w:t>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Schválila:    Mgr. Alena Machová, ředitelka školy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Vypracovala:  Mgr. Eva Matuščínová, školní metodik prevence</w:t>
      </w:r>
    </w:p>
    <w:p>
      <w:pPr>
        <w:pStyle w:val="Normal"/>
        <w:rPr/>
      </w:pPr>
      <w:r>
        <w:rPr/>
        <w:t xml:space="preserve">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985" w:right="1418" w:header="0" w:top="1701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28057654"/>
    </w:sdtPr>
    <w:sdtContent>
      <w:p>
        <w:pPr>
          <w:pStyle w:val="Zpa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decimal"/>
      <w:lvlText w:val="%1."/>
      <w:lvlJc w:val="left"/>
      <w:pPr>
        <w:tabs>
          <w:tab w:val="num" w:pos="432"/>
        </w:tabs>
        <w:ind w:left="432" w:hanging="432"/>
      </w:pPr>
      <w:rPr>
        <w:i w:val="false"/>
        <w:b/>
        <w:rFonts w:cs="Times New Roman"/>
      </w:rPr>
    </w:lvl>
    <w:lvl w:ilvl="1">
      <w:start w:val="1"/>
      <w:pStyle w:val="Nadpis2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i w:val="false"/>
        <w:b/>
        <w:rFonts w:cs="Times New Roman"/>
      </w:rPr>
    </w:lvl>
    <w:lvl w:ilvl="2">
      <w:start w:val="1"/>
      <w:pStyle w:val="Nadpis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pStyle w:val="Nadpis4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pStyle w:val="Nadpis5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Nadpis6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Nadpis7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Nadpis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Nadpis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i w:val="false"/>
        <w:b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i w:val="false"/>
        <w:b/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autoRedefine/>
    <w:qFormat/>
    <w:rsid w:val="00403701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bCs/>
      <w:color w:val="000000"/>
      <w:kern w:val="0"/>
      <w:sz w:val="24"/>
      <w:szCs w:val="24"/>
      <w:lang w:eastAsia="cs-CZ" w:val="cs-CZ" w:bidi="ar-SA"/>
    </w:rPr>
  </w:style>
  <w:style w:type="paragraph" w:styleId="Nadpis1">
    <w:name w:val="Heading 1"/>
    <w:basedOn w:val="Normal"/>
    <w:next w:val="Normal"/>
    <w:link w:val="Nadpis1Char"/>
    <w:qFormat/>
    <w:rsid w:val="00403701"/>
    <w:pPr>
      <w:keepNext w:val="true"/>
      <w:numPr>
        <w:ilvl w:val="0"/>
        <w:numId w:val="1"/>
      </w:numPr>
      <w:spacing w:before="240" w:after="60"/>
      <w:outlineLvl w:val="0"/>
    </w:pPr>
    <w:rPr>
      <w:rFonts w:cs="Arial"/>
      <w:b/>
      <w:kern w:val="2"/>
      <w:sz w:val="32"/>
      <w:szCs w:val="32"/>
    </w:rPr>
  </w:style>
  <w:style w:type="paragraph" w:styleId="Nadpis2">
    <w:name w:val="Heading 2"/>
    <w:basedOn w:val="Normal"/>
    <w:next w:val="Normal"/>
    <w:link w:val="Nadpis2Char"/>
    <w:unhideWhenUsed/>
    <w:qFormat/>
    <w:rsid w:val="00403701"/>
    <w:pPr>
      <w:keepNext w:val="true"/>
      <w:numPr>
        <w:ilvl w:val="1"/>
        <w:numId w:val="1"/>
      </w:numPr>
      <w:tabs>
        <w:tab w:val="clear" w:pos="708"/>
        <w:tab w:val="left" w:pos="828" w:leader="none"/>
      </w:tabs>
      <w:spacing w:before="240" w:after="60"/>
      <w:ind w:left="828" w:hanging="0"/>
      <w:outlineLvl w:val="1"/>
    </w:pPr>
    <w:rPr>
      <w:rFonts w:cs="Arial"/>
      <w:b/>
      <w:i/>
      <w:iCs/>
      <w:sz w:val="28"/>
      <w:szCs w:val="28"/>
    </w:rPr>
  </w:style>
  <w:style w:type="paragraph" w:styleId="Nadpis3">
    <w:name w:val="Heading 3"/>
    <w:basedOn w:val="Normal"/>
    <w:next w:val="Normal"/>
    <w:link w:val="Nadpis3Char"/>
    <w:unhideWhenUsed/>
    <w:qFormat/>
    <w:rsid w:val="00403701"/>
    <w:pPr>
      <w:keepNext w:val="true"/>
      <w:numPr>
        <w:ilvl w:val="2"/>
        <w:numId w:val="1"/>
      </w:numPr>
      <w:spacing w:before="240" w:after="60"/>
      <w:outlineLvl w:val="2"/>
    </w:pPr>
    <w:rPr>
      <w:rFonts w:cs="Arial"/>
      <w:b/>
      <w:sz w:val="26"/>
      <w:szCs w:val="26"/>
    </w:rPr>
  </w:style>
  <w:style w:type="paragraph" w:styleId="Nadpis4">
    <w:name w:val="Heading 4"/>
    <w:basedOn w:val="Normal"/>
    <w:next w:val="Normal"/>
    <w:link w:val="Nadpis4Char"/>
    <w:unhideWhenUsed/>
    <w:qFormat/>
    <w:rsid w:val="00403701"/>
    <w:pPr>
      <w:keepNext w:val="true"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al"/>
    <w:next w:val="Normal"/>
    <w:link w:val="Nadpis5Char"/>
    <w:semiHidden/>
    <w:unhideWhenUsed/>
    <w:qFormat/>
    <w:rsid w:val="00403701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Nadpis6">
    <w:name w:val="Heading 6"/>
    <w:basedOn w:val="Normal"/>
    <w:next w:val="Normal"/>
    <w:link w:val="Nadpis6Char"/>
    <w:semiHidden/>
    <w:unhideWhenUsed/>
    <w:qFormat/>
    <w:rsid w:val="00403701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Nadpis7">
    <w:name w:val="Heading 7"/>
    <w:basedOn w:val="Normal"/>
    <w:next w:val="Normal"/>
    <w:link w:val="Nadpis7Char"/>
    <w:semiHidden/>
    <w:unhideWhenUsed/>
    <w:qFormat/>
    <w:rsid w:val="00403701"/>
    <w:pPr>
      <w:numPr>
        <w:ilvl w:val="6"/>
        <w:numId w:val="1"/>
      </w:numPr>
      <w:spacing w:before="240" w:after="60"/>
      <w:outlineLvl w:val="6"/>
    </w:pPr>
    <w:rPr/>
  </w:style>
  <w:style w:type="paragraph" w:styleId="Nadpis8">
    <w:name w:val="Heading 8"/>
    <w:basedOn w:val="Normal"/>
    <w:next w:val="Normal"/>
    <w:link w:val="Nadpis8Char"/>
    <w:semiHidden/>
    <w:unhideWhenUsed/>
    <w:qFormat/>
    <w:rsid w:val="0040370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al"/>
    <w:next w:val="Normal"/>
    <w:link w:val="Nadpis9Char"/>
    <w:semiHidden/>
    <w:unhideWhenUsed/>
    <w:qFormat/>
    <w:rsid w:val="0040370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403701"/>
    <w:rPr>
      <w:rFonts w:ascii="Times New Roman" w:hAnsi="Times New Roman" w:eastAsia="Times New Roman" w:cs="Arial"/>
      <w:b/>
      <w:bCs/>
      <w:color w:val="000000"/>
      <w:kern w:val="2"/>
      <w:sz w:val="32"/>
      <w:szCs w:val="32"/>
      <w:lang w:eastAsia="cs-CZ"/>
    </w:rPr>
  </w:style>
  <w:style w:type="character" w:styleId="Nadpis2Char" w:customStyle="1">
    <w:name w:val="Nadpis 2 Char"/>
    <w:basedOn w:val="DefaultParagraphFont"/>
    <w:link w:val="Nadpis2"/>
    <w:qFormat/>
    <w:rsid w:val="00403701"/>
    <w:rPr>
      <w:rFonts w:ascii="Times New Roman" w:hAnsi="Times New Roman" w:eastAsia="Times New Roman" w:cs="Arial"/>
      <w:b/>
      <w:bCs/>
      <w:i/>
      <w:iCs/>
      <w:color w:val="000000"/>
      <w:sz w:val="28"/>
      <w:szCs w:val="28"/>
      <w:lang w:eastAsia="cs-CZ"/>
    </w:rPr>
  </w:style>
  <w:style w:type="character" w:styleId="Nadpis3Char" w:customStyle="1">
    <w:name w:val="Nadpis 3 Char"/>
    <w:basedOn w:val="DefaultParagraphFont"/>
    <w:link w:val="Nadpis3"/>
    <w:qFormat/>
    <w:rsid w:val="00403701"/>
    <w:rPr>
      <w:rFonts w:ascii="Times New Roman" w:hAnsi="Times New Roman" w:eastAsia="Times New Roman" w:cs="Arial"/>
      <w:b/>
      <w:bCs/>
      <w:color w:val="000000"/>
      <w:sz w:val="26"/>
      <w:szCs w:val="26"/>
      <w:lang w:eastAsia="cs-CZ"/>
    </w:rPr>
  </w:style>
  <w:style w:type="character" w:styleId="Nadpis4Char" w:customStyle="1">
    <w:name w:val="Nadpis 4 Char"/>
    <w:basedOn w:val="DefaultParagraphFont"/>
    <w:link w:val="Nadpis4"/>
    <w:qFormat/>
    <w:rsid w:val="00403701"/>
    <w:rPr>
      <w:rFonts w:ascii="Times New Roman" w:hAnsi="Times New Roman" w:eastAsia="Times New Roman" w:cs="Times New Roman"/>
      <w:b/>
      <w:bCs/>
      <w:color w:val="000000"/>
      <w:sz w:val="28"/>
      <w:szCs w:val="28"/>
      <w:lang w:eastAsia="cs-CZ"/>
    </w:rPr>
  </w:style>
  <w:style w:type="character" w:styleId="Nadpis5Char" w:customStyle="1">
    <w:name w:val="Nadpis 5 Char"/>
    <w:basedOn w:val="DefaultParagraphFont"/>
    <w:link w:val="Nadpis5"/>
    <w:semiHidden/>
    <w:qFormat/>
    <w:rsid w:val="00403701"/>
    <w:rPr>
      <w:rFonts w:ascii="Times New Roman" w:hAnsi="Times New Roman" w:eastAsia="Times New Roman" w:cs="Times New Roman"/>
      <w:b/>
      <w:bCs/>
      <w:i/>
      <w:iCs/>
      <w:color w:val="000000"/>
      <w:sz w:val="26"/>
      <w:szCs w:val="26"/>
      <w:lang w:eastAsia="cs-CZ"/>
    </w:rPr>
  </w:style>
  <w:style w:type="character" w:styleId="Nadpis6Char" w:customStyle="1">
    <w:name w:val="Nadpis 6 Char"/>
    <w:basedOn w:val="DefaultParagraphFont"/>
    <w:link w:val="Nadpis6"/>
    <w:semiHidden/>
    <w:qFormat/>
    <w:rsid w:val="00403701"/>
    <w:rPr>
      <w:rFonts w:ascii="Times New Roman" w:hAnsi="Times New Roman" w:eastAsia="Times New Roman" w:cs="Times New Roman"/>
      <w:b/>
      <w:bCs/>
      <w:color w:val="000000"/>
      <w:lang w:eastAsia="cs-CZ"/>
    </w:rPr>
  </w:style>
  <w:style w:type="character" w:styleId="Nadpis7Char" w:customStyle="1">
    <w:name w:val="Nadpis 7 Char"/>
    <w:basedOn w:val="DefaultParagraphFont"/>
    <w:link w:val="Nadpis7"/>
    <w:semiHidden/>
    <w:qFormat/>
    <w:rsid w:val="00403701"/>
    <w:rPr>
      <w:rFonts w:ascii="Times New Roman" w:hAnsi="Times New Roman" w:eastAsia="Times New Roman" w:cs="Times New Roman"/>
      <w:bCs/>
      <w:color w:val="000000"/>
      <w:sz w:val="24"/>
      <w:szCs w:val="24"/>
      <w:lang w:eastAsia="cs-CZ"/>
    </w:rPr>
  </w:style>
  <w:style w:type="character" w:styleId="Nadpis8Char" w:customStyle="1">
    <w:name w:val="Nadpis 8 Char"/>
    <w:basedOn w:val="DefaultParagraphFont"/>
    <w:link w:val="Nadpis8"/>
    <w:semiHidden/>
    <w:qFormat/>
    <w:rsid w:val="00403701"/>
    <w:rPr>
      <w:rFonts w:ascii="Times New Roman" w:hAnsi="Times New Roman" w:eastAsia="Times New Roman" w:cs="Times New Roman"/>
      <w:bCs/>
      <w:i/>
      <w:iCs/>
      <w:color w:val="000000"/>
      <w:sz w:val="24"/>
      <w:szCs w:val="24"/>
      <w:lang w:eastAsia="cs-CZ"/>
    </w:rPr>
  </w:style>
  <w:style w:type="character" w:styleId="Nadpis9Char" w:customStyle="1">
    <w:name w:val="Nadpis 9 Char"/>
    <w:basedOn w:val="DefaultParagraphFont"/>
    <w:link w:val="Nadpis9"/>
    <w:semiHidden/>
    <w:qFormat/>
    <w:rsid w:val="00403701"/>
    <w:rPr>
      <w:rFonts w:ascii="Times New Roman" w:hAnsi="Times New Roman" w:eastAsia="Times New Roman" w:cs="Arial"/>
      <w:bCs/>
      <w:color w:val="000000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403701"/>
    <w:rPr>
      <w:rFonts w:ascii="Times New Roman" w:hAnsi="Times New Roman" w:eastAsia="Times New Roman" w:cs="Times New Roman"/>
      <w:bCs/>
      <w:color w:val="000000"/>
      <w:sz w:val="24"/>
      <w:szCs w:val="24"/>
      <w:lang w:eastAsia="cs-CZ"/>
    </w:rPr>
  </w:style>
  <w:style w:type="character" w:styleId="Internetovodkaz">
    <w:name w:val="Internetový odkaz"/>
    <w:basedOn w:val="DefaultParagraphFont"/>
    <w:uiPriority w:val="99"/>
    <w:unhideWhenUsed/>
    <w:rsid w:val="00403701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03701"/>
    <w:pPr>
      <w:spacing w:before="0" w:after="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link w:val="ZpatChar"/>
    <w:uiPriority w:val="99"/>
    <w:unhideWhenUsed/>
    <w:rsid w:val="00403701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403701"/>
    <w:pPr>
      <w:spacing w:after="0" w:line="240" w:lineRule="auto"/>
    </w:pPr>
    <w:rPr>
      <w:lang w:eastAsia="cs-CZ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chova.zs.straskov@seznam.cz" TargetMode="External"/><Relationship Id="rId3" Type="http://schemas.openxmlformats.org/officeDocument/2006/relationships/hyperlink" Target="http://www.zs-straskov.wz.cz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LibreOffice/6.3.2.2$Windows_X86_64 LibreOffice_project/98b30e735bda24bc04ab42594c85f7fd8be07b9c</Application>
  <Pages>10</Pages>
  <Words>1656</Words>
  <Characters>9951</Characters>
  <CharactersWithSpaces>12012</CharactersWithSpaces>
  <Paragraphs>193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2016-10-12T15:33:00Z</dcterms:created>
  <dc:creator>Eva Matuščínová</dc:creator>
  <dc:description/>
  <dc:language>cs-CZ</dc:language>
  <cp:lastModifiedBy/>
  <dcterms:modified xsi:type="dcterms:W3CDTF">2020-08-30T14:59:19Z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